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DB" w:rsidRPr="006B71DB" w:rsidRDefault="002555B9" w:rsidP="006A5926">
      <w:pPr>
        <w:tabs>
          <w:tab w:val="left" w:pos="4680"/>
        </w:tabs>
        <w:spacing w:after="0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Утв</w:t>
      </w:r>
      <w:r w:rsidR="006B71DB" w:rsidRPr="006B71D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ерждено на заседании </w:t>
      </w:r>
    </w:p>
    <w:p w:rsidR="006B71DB" w:rsidRDefault="006B71DB" w:rsidP="006A5926">
      <w:pPr>
        <w:tabs>
          <w:tab w:val="left" w:pos="4680"/>
        </w:tabs>
        <w:spacing w:after="0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6B71D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кафедры № </w:t>
      </w:r>
      <w:r w:rsidR="00613801">
        <w:rPr>
          <w:rFonts w:ascii="Times New Roman" w:eastAsia="MS Mincho" w:hAnsi="Times New Roman" w:cs="Times New Roman"/>
          <w:sz w:val="26"/>
          <w:szCs w:val="26"/>
          <w:lang w:eastAsia="ja-JP"/>
        </w:rPr>
        <w:t>_</w:t>
      </w:r>
      <w:r w:rsidR="00263A18" w:rsidRPr="00263A18">
        <w:rPr>
          <w:rFonts w:ascii="Times New Roman" w:eastAsia="MS Mincho" w:hAnsi="Times New Roman" w:cs="Times New Roman"/>
          <w:sz w:val="26"/>
          <w:szCs w:val="26"/>
          <w:u w:val="single"/>
          <w:lang w:eastAsia="ja-JP"/>
        </w:rPr>
        <w:t>1</w:t>
      </w:r>
      <w:r w:rsidR="00613801">
        <w:rPr>
          <w:rFonts w:ascii="Times New Roman" w:eastAsia="MS Mincho" w:hAnsi="Times New Roman" w:cs="Times New Roman"/>
          <w:sz w:val="26"/>
          <w:szCs w:val="26"/>
          <w:lang w:eastAsia="ja-JP"/>
        </w:rPr>
        <w:t>_</w:t>
      </w:r>
      <w:r w:rsidRPr="006B71D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от </w:t>
      </w:r>
      <w:r w:rsidR="00263A18" w:rsidRPr="00263A18">
        <w:rPr>
          <w:rFonts w:ascii="Times New Roman" w:eastAsia="MS Mincho" w:hAnsi="Times New Roman" w:cs="Times New Roman"/>
          <w:sz w:val="26"/>
          <w:szCs w:val="26"/>
          <w:u w:val="single"/>
          <w:lang w:eastAsia="ja-JP"/>
        </w:rPr>
        <w:t>30.08.</w:t>
      </w:r>
      <w:r w:rsidR="00613801">
        <w:rPr>
          <w:rFonts w:ascii="Times New Roman" w:eastAsia="MS Mincho" w:hAnsi="Times New Roman" w:cs="Times New Roman"/>
          <w:sz w:val="26"/>
          <w:szCs w:val="26"/>
          <w:lang w:eastAsia="ja-JP"/>
        </w:rPr>
        <w:t>____</w:t>
      </w:r>
      <w:r w:rsidRPr="006B71DB">
        <w:rPr>
          <w:rFonts w:ascii="Times New Roman" w:eastAsia="MS Mincho" w:hAnsi="Times New Roman" w:cs="Times New Roman"/>
          <w:sz w:val="26"/>
          <w:szCs w:val="26"/>
          <w:lang w:eastAsia="ja-JP"/>
        </w:rPr>
        <w:t>201</w:t>
      </w:r>
      <w:r w:rsidR="00613801">
        <w:rPr>
          <w:rFonts w:ascii="Times New Roman" w:eastAsia="MS Mincho" w:hAnsi="Times New Roman" w:cs="Times New Roman"/>
          <w:sz w:val="26"/>
          <w:szCs w:val="26"/>
          <w:lang w:eastAsia="ja-JP"/>
        </w:rPr>
        <w:t>8</w:t>
      </w:r>
      <w:bookmarkStart w:id="0" w:name="_GoBack"/>
      <w:bookmarkEnd w:id="0"/>
      <w:r w:rsidRPr="006B71DB">
        <w:rPr>
          <w:rFonts w:ascii="Times New Roman" w:eastAsia="MS Mincho" w:hAnsi="Times New Roman" w:cs="Times New Roman"/>
          <w:sz w:val="26"/>
          <w:szCs w:val="26"/>
          <w:lang w:eastAsia="ja-JP"/>
        </w:rPr>
        <w:t>г.</w:t>
      </w:r>
    </w:p>
    <w:p w:rsidR="006A5926" w:rsidRDefault="006A5926" w:rsidP="006A5926">
      <w:pPr>
        <w:tabs>
          <w:tab w:val="left" w:pos="4680"/>
        </w:tabs>
        <w:spacing w:after="0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Зав. кафедрой педиатрии, проф.</w:t>
      </w:r>
    </w:p>
    <w:p w:rsidR="006A5926" w:rsidRPr="006B71DB" w:rsidRDefault="006A5926" w:rsidP="006A5926">
      <w:pPr>
        <w:tabs>
          <w:tab w:val="left" w:pos="4680"/>
        </w:tabs>
        <w:spacing w:after="0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_____________С.И. Малявская</w:t>
      </w:r>
    </w:p>
    <w:p w:rsidR="006B71DB" w:rsidRPr="006B71DB" w:rsidRDefault="006B71DB" w:rsidP="00613801">
      <w:pPr>
        <w:tabs>
          <w:tab w:val="left" w:pos="4680"/>
        </w:tabs>
        <w:spacing w:after="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6B71DB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</w:p>
    <w:p w:rsidR="00613801" w:rsidRDefault="006B71DB" w:rsidP="00613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B71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Вопросы </w:t>
      </w:r>
      <w:r w:rsidR="006138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подготовки </w:t>
      </w:r>
      <w:r w:rsidR="00172F59" w:rsidRPr="00EE1C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 </w:t>
      </w:r>
      <w:r w:rsidRPr="006B71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экзамен</w:t>
      </w:r>
      <w:r w:rsidR="00172F59" w:rsidRPr="00EE1C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 </w:t>
      </w:r>
      <w:r w:rsidRPr="006B71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</w:t>
      </w:r>
      <w:r w:rsidR="006138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«Ф</w:t>
      </w:r>
      <w:r w:rsidR="00172F59" w:rsidRPr="00EE1C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акультетской педиатрии</w:t>
      </w:r>
      <w:r w:rsidR="006138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</w:p>
    <w:p w:rsidR="006B71DB" w:rsidRPr="006B71DB" w:rsidRDefault="006B71DB" w:rsidP="00613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B71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для студентов 5 курса педиатрического факультета на  201</w:t>
      </w:r>
      <w:r w:rsidR="002555B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6B71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-201</w:t>
      </w:r>
      <w:r w:rsidR="002555B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Pr="006B71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уч.год.</w:t>
      </w:r>
    </w:p>
    <w:p w:rsidR="006B71DB" w:rsidRPr="006B71DB" w:rsidRDefault="006B71DB" w:rsidP="006138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72F59" w:rsidRPr="00613801" w:rsidRDefault="00172F59" w:rsidP="006138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Фоновые состояния в педиатрии. Понятие об аномалиях конституции.</w:t>
      </w:r>
    </w:p>
    <w:p w:rsidR="00172F59" w:rsidRPr="00613801" w:rsidRDefault="006B71DB" w:rsidP="006138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Роль витаминов как эпигенетического фактора. Суточная потребность в витаминах.</w:t>
      </w:r>
      <w:r w:rsidR="00172F59"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Гиповитаминозы.</w:t>
      </w:r>
    </w:p>
    <w:p w:rsidR="00172F59" w:rsidRPr="00613801" w:rsidRDefault="00172F59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Питание больного ребенка в стационаре. Лечебные столы. </w:t>
      </w:r>
    </w:p>
    <w:p w:rsidR="006B71DB" w:rsidRPr="00613801" w:rsidRDefault="00172F59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 Д-дефицитный рахит. Этиология, патогенез, клиника, </w:t>
      </w:r>
      <w:r w:rsidR="00EE1C35" w:rsidRPr="0061380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1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ифференциальный  диагноз.</w:t>
      </w:r>
    </w:p>
    <w:p w:rsidR="006B71DB" w:rsidRPr="00613801" w:rsidRDefault="00172F59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Лечение и профилактика Д-дефицитного рахита.</w:t>
      </w:r>
    </w:p>
    <w:p w:rsidR="00613801" w:rsidRDefault="007740BB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Гипервитаминоз  Д. </w:t>
      </w:r>
      <w:r w:rsid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Причины. Клинические проявления. Диагностика. Неотложная помощь.</w:t>
      </w:r>
    </w:p>
    <w:p w:rsidR="006B71DB" w:rsidRPr="00613801" w:rsidRDefault="007740BB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Спазмофилия.</w:t>
      </w:r>
      <w:r w:rsid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Этиология, патогенез, диагностика, клиника, неотложная помощь.</w:t>
      </w:r>
    </w:p>
    <w:p w:rsidR="007740BB" w:rsidRPr="00613801" w:rsidRDefault="007740BB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Атопический дерматит. Этиология, патогенез, клиника, </w:t>
      </w:r>
      <w:r w:rsidR="00587C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диагностика, </w:t>
      </w: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лечение.</w:t>
      </w:r>
    </w:p>
    <w:p w:rsidR="006B71DB" w:rsidRPr="00587C43" w:rsidRDefault="006B71DB" w:rsidP="00587C4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Железодефицитная анемия</w:t>
      </w:r>
      <w:r w:rsidR="007740BB"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Этиология, патогенез, клиника, диагностика, </w:t>
      </w:r>
      <w:r w:rsidR="007740BB" w:rsidRPr="00587C43">
        <w:rPr>
          <w:rFonts w:ascii="Times New Roman" w:eastAsia="MS Mincho" w:hAnsi="Times New Roman" w:cs="Times New Roman"/>
          <w:sz w:val="24"/>
          <w:szCs w:val="24"/>
          <w:lang w:eastAsia="ja-JP"/>
        </w:rPr>
        <w:t>дифференциальный диагноз, лечение и контроль.</w:t>
      </w:r>
    </w:p>
    <w:p w:rsidR="006B71DB" w:rsidRPr="00613801" w:rsidRDefault="006B71DB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Гастроэзофагеальная рефлюксная болезнь. Эти</w:t>
      </w:r>
      <w:r w:rsidR="007740BB"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ология, </w:t>
      </w: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патогенез</w:t>
      </w:r>
      <w:r w:rsidR="007740BB"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, клиника, диагностика, дифференциальный диагноз, лечение.</w:t>
      </w:r>
    </w:p>
    <w:p w:rsidR="007740BB" w:rsidRPr="00613801" w:rsidRDefault="007740BB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Б</w:t>
      </w:r>
      <w:r w:rsidR="006B71DB"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елково-энергетическ</w:t>
      </w: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ая </w:t>
      </w:r>
      <w:r w:rsidR="006B71DB"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недостаточност</w:t>
      </w: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ь</w:t>
      </w:r>
      <w:r w:rsidR="006B71DB"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Этиология, патогенез, клиника,диагностика, дифференциальный диагноз. Нутритивная поддержка.</w:t>
      </w:r>
    </w:p>
    <w:p w:rsidR="007740BB" w:rsidRPr="00613801" w:rsidRDefault="007740BB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Функциональные расстройства </w:t>
      </w:r>
      <w:r w:rsidR="00613801"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ЖКТ (срыгивание, дисшезия, функциональный запор)</w:t>
      </w: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. Этиология, патогенез, клиника, диагностика, дифференциальный диагноз, лечение.</w:t>
      </w:r>
    </w:p>
    <w:p w:rsidR="007740BB" w:rsidRPr="00613801" w:rsidRDefault="00DA0EB3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Хронические гастродуодениты и язвенная болезнь желудка и 12-перстной кишки.Этиология, патогенез, клиника, диагностика, дифференциальный диагноз, лечение.</w:t>
      </w:r>
    </w:p>
    <w:p w:rsidR="00DA0EB3" w:rsidRPr="00613801" w:rsidRDefault="00DA0EB3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Аномалии развития желчных путей. Атрезия желчевыводящих путей. Клиника, диагностика, дифференциальный диагноз, лечение.</w:t>
      </w:r>
    </w:p>
    <w:p w:rsidR="00DA0EB3" w:rsidRPr="00613801" w:rsidRDefault="00DA0EB3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Дисфункциональные расстройства  билиарного тракта у детей  (ДРБТ).  Этиология, патогенез, клиника</w:t>
      </w:r>
      <w:r w:rsidR="000A307C"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, диагностика, дифференциальный диагноз, лечение.</w:t>
      </w:r>
    </w:p>
    <w:p w:rsidR="000A307C" w:rsidRPr="00613801" w:rsidRDefault="000A307C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Острый и хронический холецистит. Этиология, патогенез, клиника, </w:t>
      </w:r>
      <w:r w:rsidR="00EE1C35"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д</w:t>
      </w: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иагностика, дифференциальный диагноз, лечение. </w:t>
      </w:r>
    </w:p>
    <w:p w:rsidR="000A307C" w:rsidRPr="00613801" w:rsidRDefault="000A307C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Желч</w:t>
      </w:r>
      <w:r w:rsidR="002A6C02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каменная болезнь. Этиология, патогенез, клиника, диагностика,дифференциальный диагноз, лечение.</w:t>
      </w:r>
    </w:p>
    <w:p w:rsidR="00613801" w:rsidRPr="00613801" w:rsidRDefault="00613801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Острый и хронический панкреатит. Этиология, патогенез, клиника, диагностика, дифференциальный диагноз, лечение.</w:t>
      </w:r>
    </w:p>
    <w:p w:rsidR="000A307C" w:rsidRPr="00613801" w:rsidRDefault="000A307C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Хронические запоры. Этиология, патогенез, клиника, </w:t>
      </w:r>
      <w:r w:rsidR="00FA5A78"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д</w:t>
      </w: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иагностика, дифференциальный диагноз, лечение.</w:t>
      </w:r>
    </w:p>
    <w:p w:rsidR="00613801" w:rsidRPr="00613801" w:rsidRDefault="00613801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Синдром раздраженного кишечника. Этиология, патогенез, клиника, диагностика, дифференциальный диагноз, лечение.</w:t>
      </w:r>
    </w:p>
    <w:p w:rsidR="000A307C" w:rsidRPr="00613801" w:rsidRDefault="000A307C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Острые  бронхиты, бронхиолит. Этиология, патогенез, клиника,   диагностика, дифференциальный диагноз.</w:t>
      </w:r>
    </w:p>
    <w:p w:rsidR="000A307C" w:rsidRPr="00613801" w:rsidRDefault="000A307C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Пневмонии у детей. Этиология, патогенез, клиника,  диагностика, дифференциальный диагноз, осложнения, лечение.</w:t>
      </w:r>
    </w:p>
    <w:p w:rsidR="000A307C" w:rsidRPr="00613801" w:rsidRDefault="000A307C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Дыхательная недостаточность. Этиология, патогенез, клиника,  диагностика. </w:t>
      </w:r>
    </w:p>
    <w:p w:rsidR="000A307C" w:rsidRPr="00613801" w:rsidRDefault="000A307C" w:rsidP="00613801">
      <w:pPr>
        <w:pStyle w:val="a6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Неотложная помощь.</w:t>
      </w:r>
    </w:p>
    <w:p w:rsidR="003C4669" w:rsidRPr="00613801" w:rsidRDefault="003C4669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Бронхиальная астма. Современные представления об этиопатогенезе.  Классификация. Клиника. Принципы диагностики.</w:t>
      </w:r>
    </w:p>
    <w:p w:rsidR="003C4669" w:rsidRPr="00613801" w:rsidRDefault="003C4669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Симптоматическая и базисная терапия бронхиальной астмы. Неотложная помощь при   приступе.</w:t>
      </w:r>
    </w:p>
    <w:p w:rsidR="003C4669" w:rsidRPr="00613801" w:rsidRDefault="003C4669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Врожденные пороки сердца. Этиология и патогенез. Критерии диагностики. Дифференциальный диагноз. Принципы лечения. Неотложная помощь при одышечно-цианотических приступах.</w:t>
      </w:r>
    </w:p>
    <w:p w:rsidR="003C4669" w:rsidRPr="00613801" w:rsidRDefault="003C4669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Острая ревматическая лихорадка (ОРЛ). Этиология, патогенез. </w:t>
      </w:r>
      <w:r w:rsidR="00D25057"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Клиническиепроявления. </w:t>
      </w: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r w:rsidR="00D25057"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ритерии диагностики. Дифференциальная диагностика. Принципы лечения. Профилактика.</w:t>
      </w:r>
    </w:p>
    <w:p w:rsidR="00D25057" w:rsidRPr="00613801" w:rsidRDefault="00D25057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Сердечная недостаточность. Этиология, патогенез, клиника, диагностика,лечение и неотложная помощь.</w:t>
      </w:r>
    </w:p>
    <w:p w:rsidR="00D25057" w:rsidRPr="00613801" w:rsidRDefault="00D25057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Реактивные артриты. Этиология, патогенез, клиника, диагностика,  лечение.</w:t>
      </w:r>
    </w:p>
    <w:p w:rsidR="00BF7693" w:rsidRPr="00613801" w:rsidRDefault="00D25057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Ювенильные артриты. </w:t>
      </w:r>
      <w:r w:rsidR="00BF7693"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Этиология, патогенез, клиника, диагностика,  лечение.</w:t>
      </w:r>
    </w:p>
    <w:p w:rsidR="00BF7693" w:rsidRPr="00613801" w:rsidRDefault="00BF7693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Гломерулонефриты (острый и хронический). Этиология, патогенез, клиника, диагностика,  лечение.</w:t>
      </w:r>
    </w:p>
    <w:p w:rsidR="00BF7693" w:rsidRPr="00613801" w:rsidRDefault="00BF7693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Пиелонефриты. Этиология, патогенез, клиника, диагностика,  лечение.</w:t>
      </w:r>
    </w:p>
    <w:p w:rsidR="00BF7693" w:rsidRPr="00613801" w:rsidRDefault="00BF7693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Инфекции мочевыводящих путей. Этиология, патогенез, клиника, диагностика,  лечение.</w:t>
      </w:r>
    </w:p>
    <w:p w:rsidR="00613801" w:rsidRPr="00613801" w:rsidRDefault="00613801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Тубуло-интерстициальный нефрит, Этиология, патогенез, клиника, диагностика, дифференциальный диагноз, лечение.</w:t>
      </w:r>
    </w:p>
    <w:p w:rsidR="00BF7693" w:rsidRPr="00613801" w:rsidRDefault="00BF7693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Сахарный диабет у детей. Этиология, патогенез, клиника, диагностика, дифференциальный диагноз,  лечение. Осложнения сахарного диабета. Неотложная помощь.</w:t>
      </w:r>
    </w:p>
    <w:p w:rsidR="00BF7693" w:rsidRPr="00613801" w:rsidRDefault="00BF7693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Заболевания щитовидной железы у детей (гипотиреоз, гипертиреоз, тиреомегалия). Этиология, патогенез, клиника, диагностика</w:t>
      </w:r>
      <w:r w:rsidR="00EE1C35"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д</w:t>
      </w: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ифференциальный диагноз, лечение.</w:t>
      </w:r>
    </w:p>
    <w:p w:rsidR="00BF7693" w:rsidRPr="00613801" w:rsidRDefault="00BF7693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Эндемический зоб. Этиология, патогенез, клиника, диагностика,  лечение.</w:t>
      </w:r>
    </w:p>
    <w:p w:rsidR="00EE1C35" w:rsidRPr="00613801" w:rsidRDefault="00BF7693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Заболевания надпочечников у детей  (гипокортицизм, гиперкортицизм, </w:t>
      </w:r>
    </w:p>
    <w:p w:rsidR="00BF7693" w:rsidRPr="00613801" w:rsidRDefault="00BF7693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врожденная </w:t>
      </w:r>
      <w:r w:rsidR="00613801"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дисфункция коры надпочечников). </w:t>
      </w: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Этиология, патогенез, клиника, диагностика, дифференциальный диагноз,  лечение. </w:t>
      </w:r>
    </w:p>
    <w:p w:rsidR="00BF7693" w:rsidRPr="00613801" w:rsidRDefault="00BF7693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Острая и хроническая  надпочечниковая недостаточность. Этиология, патогенез,  клиника, диагностика,   лечение.</w:t>
      </w:r>
    </w:p>
    <w:p w:rsidR="00EE1C35" w:rsidRPr="00613801" w:rsidRDefault="00EE1C35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Гипопаратиреоз. Этиология, патогенез, клиника, диагностика,дифференциальный диагноз,  лечение.</w:t>
      </w:r>
    </w:p>
    <w:p w:rsidR="00BF7693" w:rsidRPr="00613801" w:rsidRDefault="00BF7693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Болезнь и синдром Иценко-Кушинга. Этиология, патогенез, клиника, диагностика, лечение.</w:t>
      </w:r>
    </w:p>
    <w:p w:rsidR="00BF7693" w:rsidRPr="00613801" w:rsidRDefault="00BF7693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Нарушение роста (низкорослость, высокорослость). Этиология, патогенез, клиника, диагностика,  дифференциальный диагноз,  лечение.</w:t>
      </w:r>
    </w:p>
    <w:p w:rsidR="00BF7693" w:rsidRPr="00613801" w:rsidRDefault="00EE1C35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Половое созревание. Сроки задержки полового развития. Преждевременное половое  развитие. Этиология, патогенез, клиника, диагностика, дифференциальный диагноз, лечение.</w:t>
      </w:r>
    </w:p>
    <w:p w:rsidR="00EE1C35" w:rsidRPr="00613801" w:rsidRDefault="00EE1C35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Ожирение. Этиология, патогенез, клиника, диагностика,  лечение. </w:t>
      </w:r>
    </w:p>
    <w:p w:rsidR="00EE1C35" w:rsidRPr="00613801" w:rsidRDefault="00EE1C35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Метаболический  синдром.</w:t>
      </w:r>
    </w:p>
    <w:p w:rsidR="00EE1C35" w:rsidRPr="00613801" w:rsidRDefault="00EE1C35" w:rsidP="006138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3801">
        <w:rPr>
          <w:rFonts w:ascii="Times New Roman" w:eastAsia="MS Mincho" w:hAnsi="Times New Roman" w:cs="Times New Roman"/>
          <w:sz w:val="24"/>
          <w:szCs w:val="24"/>
          <w:lang w:eastAsia="ja-JP"/>
        </w:rPr>
        <w:t>Иммунодефицитные состояния у детей. Этиология, патогенез, клиника, диагностика,  дифференциальный диагноз,  лечение.</w:t>
      </w:r>
    </w:p>
    <w:p w:rsidR="00BF7693" w:rsidRPr="00613801" w:rsidRDefault="00BF7693" w:rsidP="0061380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F7693" w:rsidRPr="00613801" w:rsidRDefault="00BF7693" w:rsidP="0061380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F7693" w:rsidRPr="00613801" w:rsidRDefault="00BF7693" w:rsidP="0061380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25057" w:rsidRPr="006B71DB" w:rsidRDefault="00D25057" w:rsidP="0061380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C4669" w:rsidRPr="006B71DB" w:rsidRDefault="003C4669" w:rsidP="0061380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A307C" w:rsidRDefault="000A307C" w:rsidP="0061380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sectPr w:rsidR="000A307C" w:rsidSect="008B70A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6BD" w:rsidRDefault="00FD16BD" w:rsidP="008B70AC">
      <w:pPr>
        <w:spacing w:after="0" w:line="240" w:lineRule="auto"/>
      </w:pPr>
      <w:r>
        <w:separator/>
      </w:r>
    </w:p>
  </w:endnote>
  <w:endnote w:type="continuationSeparator" w:id="1">
    <w:p w:rsidR="00FD16BD" w:rsidRDefault="00FD16BD" w:rsidP="008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972" w:rsidRDefault="005C6989" w:rsidP="00CB09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9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1BC">
      <w:rPr>
        <w:rStyle w:val="a5"/>
        <w:noProof/>
      </w:rPr>
      <w:t>2</w:t>
    </w:r>
    <w:r>
      <w:rPr>
        <w:rStyle w:val="a5"/>
      </w:rPr>
      <w:fldChar w:fldCharType="end"/>
    </w:r>
  </w:p>
  <w:p w:rsidR="00CB0972" w:rsidRDefault="00CB09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972" w:rsidRDefault="005C6989" w:rsidP="00CB09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9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7C0D">
      <w:rPr>
        <w:rStyle w:val="a5"/>
        <w:noProof/>
      </w:rPr>
      <w:t>1</w:t>
    </w:r>
    <w:r>
      <w:rPr>
        <w:rStyle w:val="a5"/>
      </w:rPr>
      <w:fldChar w:fldCharType="end"/>
    </w:r>
  </w:p>
  <w:p w:rsidR="00CB0972" w:rsidRDefault="00CB09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6BD" w:rsidRDefault="00FD16BD" w:rsidP="008B70AC">
      <w:pPr>
        <w:spacing w:after="0" w:line="240" w:lineRule="auto"/>
      </w:pPr>
      <w:r>
        <w:separator/>
      </w:r>
    </w:p>
  </w:footnote>
  <w:footnote w:type="continuationSeparator" w:id="1">
    <w:p w:rsidR="00FD16BD" w:rsidRDefault="00FD16BD" w:rsidP="008B7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50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47A95B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C5473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4120A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1DB"/>
    <w:rsid w:val="00027C0D"/>
    <w:rsid w:val="000467B6"/>
    <w:rsid w:val="00073DDF"/>
    <w:rsid w:val="000A307C"/>
    <w:rsid w:val="00113F34"/>
    <w:rsid w:val="00172F59"/>
    <w:rsid w:val="001B4720"/>
    <w:rsid w:val="002555B9"/>
    <w:rsid w:val="00263A18"/>
    <w:rsid w:val="002A6C02"/>
    <w:rsid w:val="002E2BEC"/>
    <w:rsid w:val="002E7B0C"/>
    <w:rsid w:val="003C4669"/>
    <w:rsid w:val="003C52DA"/>
    <w:rsid w:val="004F14BE"/>
    <w:rsid w:val="00555D44"/>
    <w:rsid w:val="00582337"/>
    <w:rsid w:val="00587C43"/>
    <w:rsid w:val="0059091D"/>
    <w:rsid w:val="005C6989"/>
    <w:rsid w:val="00610633"/>
    <w:rsid w:val="00613801"/>
    <w:rsid w:val="006220E8"/>
    <w:rsid w:val="006453F5"/>
    <w:rsid w:val="00687D60"/>
    <w:rsid w:val="00691C14"/>
    <w:rsid w:val="006A5926"/>
    <w:rsid w:val="006B71DB"/>
    <w:rsid w:val="006F0EE9"/>
    <w:rsid w:val="006F7AE6"/>
    <w:rsid w:val="007740BB"/>
    <w:rsid w:val="00793F86"/>
    <w:rsid w:val="008B70AC"/>
    <w:rsid w:val="00A20ED4"/>
    <w:rsid w:val="00A91027"/>
    <w:rsid w:val="00A941BC"/>
    <w:rsid w:val="00BF7693"/>
    <w:rsid w:val="00C674D3"/>
    <w:rsid w:val="00CB0972"/>
    <w:rsid w:val="00D25057"/>
    <w:rsid w:val="00DA0EB3"/>
    <w:rsid w:val="00E325A1"/>
    <w:rsid w:val="00EE1C35"/>
    <w:rsid w:val="00EE44E2"/>
    <w:rsid w:val="00EF2B7B"/>
    <w:rsid w:val="00F96686"/>
    <w:rsid w:val="00FA5A78"/>
    <w:rsid w:val="00FD1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B71DB"/>
  </w:style>
  <w:style w:type="character" w:styleId="a5">
    <w:name w:val="page number"/>
    <w:basedOn w:val="a0"/>
    <w:rsid w:val="006B71DB"/>
    <w:rPr>
      <w:sz w:val="20"/>
    </w:rPr>
  </w:style>
  <w:style w:type="paragraph" w:styleId="a6">
    <w:name w:val="List Paragraph"/>
    <w:basedOn w:val="a"/>
    <w:uiPriority w:val="34"/>
    <w:qFormat/>
    <w:rsid w:val="00613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fpkped2</cp:lastModifiedBy>
  <cp:revision>16</cp:revision>
  <cp:lastPrinted>2018-04-14T13:29:00Z</cp:lastPrinted>
  <dcterms:created xsi:type="dcterms:W3CDTF">2018-04-14T07:17:00Z</dcterms:created>
  <dcterms:modified xsi:type="dcterms:W3CDTF">2018-09-07T07:49:00Z</dcterms:modified>
</cp:coreProperties>
</file>